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BB30D6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BB30D6" w:rsidRDefault="00ED18C0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电力系统频率控制的必要性及特性</w:t>
            </w:r>
            <w:r w:rsidR="00223055">
              <w:rPr>
                <w:rFonts w:ascii="仿宋" w:eastAsia="仿宋" w:hAnsi="仿宋" w:cs="仿宋" w:hint="eastAsia"/>
                <w:bCs/>
                <w:szCs w:val="21"/>
              </w:rPr>
              <w:t>教案</w:t>
            </w:r>
          </w:p>
        </w:tc>
      </w:tr>
      <w:tr w:rsidR="00BB30D6">
        <w:trPr>
          <w:trHeight w:hRule="exact" w:val="677"/>
        </w:trPr>
        <w:tc>
          <w:tcPr>
            <w:tcW w:w="1271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课题名称</w:t>
            </w:r>
          </w:p>
        </w:tc>
        <w:tc>
          <w:tcPr>
            <w:tcW w:w="2977" w:type="dxa"/>
            <w:gridSpan w:val="2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电力系统频率控制的必要性及特性</w:t>
            </w:r>
          </w:p>
        </w:tc>
        <w:tc>
          <w:tcPr>
            <w:tcW w:w="1701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授课顺序</w:t>
            </w:r>
          </w:p>
        </w:tc>
        <w:tc>
          <w:tcPr>
            <w:tcW w:w="2347" w:type="dxa"/>
            <w:gridSpan w:val="2"/>
            <w:vAlign w:val="center"/>
          </w:tcPr>
          <w:p w:rsidR="00BB30D6" w:rsidRDefault="00ED18C0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38</w:t>
            </w:r>
            <w:bookmarkStart w:id="0" w:name="_GoBack"/>
            <w:bookmarkEnd w:id="0"/>
          </w:p>
        </w:tc>
      </w:tr>
      <w:tr w:rsidR="00BB30D6">
        <w:trPr>
          <w:trHeight w:hRule="exact" w:val="397"/>
        </w:trPr>
        <w:tc>
          <w:tcPr>
            <w:tcW w:w="1271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教学对象</w:t>
            </w:r>
          </w:p>
        </w:tc>
        <w:tc>
          <w:tcPr>
            <w:tcW w:w="2347" w:type="dxa"/>
            <w:gridSpan w:val="2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相关专业</w:t>
            </w:r>
          </w:p>
        </w:tc>
      </w:tr>
      <w:tr w:rsidR="00BB30D6">
        <w:trPr>
          <w:trHeight w:hRule="exact" w:val="397"/>
        </w:trPr>
        <w:tc>
          <w:tcPr>
            <w:tcW w:w="1271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教学地点</w:t>
            </w:r>
          </w:p>
        </w:tc>
        <w:tc>
          <w:tcPr>
            <w:tcW w:w="2347" w:type="dxa"/>
            <w:gridSpan w:val="2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理实一体化教室</w:t>
            </w:r>
          </w:p>
        </w:tc>
      </w:tr>
      <w:tr w:rsidR="00BB30D6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素质目标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BB30D6">
        <w:trPr>
          <w:trHeight w:hRule="exact" w:val="397"/>
        </w:trPr>
        <w:tc>
          <w:tcPr>
            <w:tcW w:w="1271" w:type="dxa"/>
            <w:vMerge/>
            <w:vAlign w:val="center"/>
          </w:tcPr>
          <w:p w:rsidR="00BB30D6" w:rsidRDefault="00BB30D6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B30D6" w:rsidRDefault="00223055">
            <w:pPr>
              <w:pStyle w:val="a5"/>
              <w:widowControl/>
              <w:rPr>
                <w:rFonts w:ascii="仿宋" w:eastAsia="仿宋" w:hAnsi="仿宋" w:cs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电力系统频率控制的必要性及特性。</w:t>
            </w:r>
          </w:p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</w:tr>
      <w:tr w:rsidR="00BB30D6">
        <w:trPr>
          <w:trHeight w:hRule="exact" w:val="397"/>
        </w:trPr>
        <w:tc>
          <w:tcPr>
            <w:tcW w:w="1271" w:type="dxa"/>
            <w:vMerge/>
            <w:vAlign w:val="center"/>
          </w:tcPr>
          <w:p w:rsidR="00BB30D6" w:rsidRDefault="00BB30D6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B30D6" w:rsidRDefault="00223055">
            <w:pPr>
              <w:pStyle w:val="a5"/>
              <w:widowControl/>
              <w:rPr>
                <w:rFonts w:ascii="仿宋" w:eastAsia="仿宋" w:hAnsi="仿宋" w:cs="仿宋"/>
                <w:b/>
                <w:color w:val="000000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掌握电力系统频率控制的必要性和电力系统的频率特性。</w:t>
            </w:r>
          </w:p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</w:tr>
      <w:tr w:rsidR="00BB30D6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教学重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、难点</w:t>
            </w:r>
          </w:p>
        </w:tc>
        <w:tc>
          <w:tcPr>
            <w:tcW w:w="7025" w:type="dxa"/>
            <w:gridSpan w:val="5"/>
            <w:vAlign w:val="center"/>
          </w:tcPr>
          <w:p w:rsidR="00BB30D6" w:rsidRDefault="00223055">
            <w:pPr>
              <w:pStyle w:val="a5"/>
              <w:widowControl/>
              <w:rPr>
                <w:rFonts w:ascii="仿宋" w:eastAsia="仿宋" w:hAnsi="仿宋" w:cs="仿宋"/>
                <w:b/>
                <w:color w:val="000000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重点：</w:t>
            </w:r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电力系统频率控制的必要性。</w:t>
            </w:r>
          </w:p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</w:tr>
      <w:tr w:rsidR="00BB30D6">
        <w:trPr>
          <w:trHeight w:hRule="exact" w:val="397"/>
        </w:trPr>
        <w:tc>
          <w:tcPr>
            <w:tcW w:w="1271" w:type="dxa"/>
            <w:vMerge/>
            <w:vAlign w:val="center"/>
          </w:tcPr>
          <w:p w:rsidR="00BB30D6" w:rsidRDefault="00BB30D6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B30D6" w:rsidRDefault="00223055">
            <w:pPr>
              <w:pStyle w:val="a5"/>
              <w:widowControl/>
              <w:rPr>
                <w:rFonts w:ascii="仿宋" w:eastAsia="仿宋" w:hAnsi="仿宋" w:cs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难点：</w:t>
            </w:r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电力系统的频率特性。</w:t>
            </w:r>
          </w:p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</w:tr>
      <w:tr w:rsidR="00BB30D6">
        <w:trPr>
          <w:trHeight w:hRule="exact" w:val="1678"/>
        </w:trPr>
        <w:tc>
          <w:tcPr>
            <w:tcW w:w="1271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学情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本次内容的授课对象为电力系统自动化技术专业高职二年级学生，他们已具有一定的空间认知能力，重视专业技能的学习，思维活跃，喜欢动手操</w:t>
            </w:r>
          </w:p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后的他们喜欢手机、平板、电脑等学习工具，精力集中时间较短，自主学习能力不强，缺乏分析问题、解决问题的能力，并且学习时情绪化较强。</w:t>
            </w:r>
          </w:p>
        </w:tc>
      </w:tr>
      <w:tr w:rsidR="00BB30D6">
        <w:trPr>
          <w:trHeight w:hRule="exact" w:val="715"/>
        </w:trPr>
        <w:tc>
          <w:tcPr>
            <w:tcW w:w="1271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教学内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内容简单，但传统的教学方式相对枯燥。采用微知库平台、视频、仿真软件等使教学内容形象、易懂，充分调动学生学习的主动性。</w:t>
            </w:r>
          </w:p>
        </w:tc>
      </w:tr>
      <w:tr w:rsidR="00BB30D6">
        <w:trPr>
          <w:trHeight w:val="397"/>
        </w:trPr>
        <w:tc>
          <w:tcPr>
            <w:tcW w:w="1271" w:type="dxa"/>
            <w:vMerge w:val="restart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、案例分析法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、演示教学法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、分组讨论法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、启发式教学法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、互动教学法</w:t>
            </w:r>
          </w:p>
        </w:tc>
      </w:tr>
      <w:tr w:rsidR="00BB30D6">
        <w:trPr>
          <w:trHeight w:val="397"/>
        </w:trPr>
        <w:tc>
          <w:tcPr>
            <w:tcW w:w="1271" w:type="dxa"/>
            <w:vMerge/>
            <w:vAlign w:val="center"/>
          </w:tcPr>
          <w:p w:rsidR="00BB30D6" w:rsidRDefault="00BB30D6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学法：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自主探究、合作学习</w:t>
            </w:r>
          </w:p>
        </w:tc>
      </w:tr>
      <w:tr w:rsidR="00BB30D6">
        <w:trPr>
          <w:trHeight w:val="575"/>
        </w:trPr>
        <w:tc>
          <w:tcPr>
            <w:tcW w:w="1271" w:type="dxa"/>
            <w:vMerge w:val="restart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实施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教学环节</w:t>
            </w:r>
          </w:p>
        </w:tc>
        <w:tc>
          <w:tcPr>
            <w:tcW w:w="2268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教师活动</w:t>
            </w:r>
          </w:p>
        </w:tc>
        <w:tc>
          <w:tcPr>
            <w:tcW w:w="1701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学生活动</w:t>
            </w:r>
          </w:p>
        </w:tc>
        <w:tc>
          <w:tcPr>
            <w:tcW w:w="1276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设计意图</w:t>
            </w:r>
          </w:p>
        </w:tc>
        <w:tc>
          <w:tcPr>
            <w:tcW w:w="1071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手段</w:t>
            </w:r>
          </w:p>
        </w:tc>
      </w:tr>
      <w:tr w:rsidR="00BB30D6">
        <w:trPr>
          <w:trHeight w:val="4240"/>
        </w:trPr>
        <w:tc>
          <w:tcPr>
            <w:tcW w:w="1271" w:type="dxa"/>
            <w:vMerge/>
            <w:vAlign w:val="center"/>
          </w:tcPr>
          <w:p w:rsidR="00BB30D6" w:rsidRDefault="00BB30D6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课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前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准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电力系统频率控制的必要性和特性</w:t>
            </w:r>
            <w:r>
              <w:rPr>
                <w:rFonts w:ascii="仿宋" w:eastAsia="仿宋" w:hAnsi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BB30D6" w:rsidRDefault="0022305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电力系统频率控制的必要性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BB30D6" w:rsidRDefault="0022305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BB30D6" w:rsidRDefault="0022305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BB30D6" w:rsidRDefault="0022305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？</w:t>
            </w:r>
          </w:p>
        </w:tc>
        <w:tc>
          <w:tcPr>
            <w:tcW w:w="1701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根据微知库推送任务，自主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预习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，通过微知库互动论坛、课堂笔记、学习心得、提问等方式与老师、同学互动交流。</w:t>
            </w:r>
          </w:p>
        </w:tc>
        <w:tc>
          <w:tcPr>
            <w:tcW w:w="1276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 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了个性化、差异化的学习，为新项目开展积累知识和经验。</w:t>
            </w:r>
          </w:p>
        </w:tc>
        <w:tc>
          <w:tcPr>
            <w:tcW w:w="1071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微知库平台、视频、任务推送、</w:t>
            </w:r>
          </w:p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作业测试。</w:t>
            </w:r>
          </w:p>
        </w:tc>
      </w:tr>
      <w:tr w:rsidR="00BB30D6">
        <w:tc>
          <w:tcPr>
            <w:tcW w:w="1271" w:type="dxa"/>
            <w:vMerge/>
            <w:vAlign w:val="center"/>
          </w:tcPr>
          <w:p w:rsidR="00BB30D6" w:rsidRDefault="00BB30D6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课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堂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教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知识导入：电力系统频率变化对负荷的影响。</w:t>
            </w:r>
          </w:p>
        </w:tc>
        <w:tc>
          <w:tcPr>
            <w:tcW w:w="1701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学生通过微知库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电力系统频率控制的必要性和特性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结合现场实际，引起学生学习兴趣。</w:t>
            </w:r>
          </w:p>
        </w:tc>
        <w:tc>
          <w:tcPr>
            <w:tcW w:w="1071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微知库平台、</w:t>
            </w:r>
          </w:p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、互动教学</w:t>
            </w:r>
          </w:p>
        </w:tc>
      </w:tr>
      <w:tr w:rsidR="00BB30D6">
        <w:tc>
          <w:tcPr>
            <w:tcW w:w="1271" w:type="dxa"/>
            <w:vMerge/>
            <w:vAlign w:val="center"/>
          </w:tcPr>
          <w:p w:rsidR="00BB30D6" w:rsidRDefault="00BB30D6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BB30D6" w:rsidRDefault="00BB30D6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观看低频保护调试、低频减载定值整定、低频减载接线等视频。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学生通过微知库平台阅读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文档，并根据自己情况通过互动论坛、课堂笔记、学习心得、提问等方式与老师、同学互动。</w:t>
            </w:r>
          </w:p>
        </w:tc>
        <w:tc>
          <w:tcPr>
            <w:tcW w:w="1276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明确工作任务，以学生为中心，变被动学习为主动学习。</w:t>
            </w:r>
          </w:p>
        </w:tc>
        <w:tc>
          <w:tcPr>
            <w:tcW w:w="1071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微知库平台，互动教学</w:t>
            </w:r>
          </w:p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、单独辅导、集中讲解</w:t>
            </w:r>
          </w:p>
        </w:tc>
      </w:tr>
      <w:tr w:rsidR="00BB30D6">
        <w:tc>
          <w:tcPr>
            <w:tcW w:w="1271" w:type="dxa"/>
            <w:vMerge/>
            <w:vAlign w:val="center"/>
          </w:tcPr>
          <w:p w:rsidR="00BB30D6" w:rsidRDefault="00BB30D6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BB30D6" w:rsidRDefault="00BB30D6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电力系统频率控制的必要性和特性</w:t>
            </w:r>
            <w:r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互动教学法</w:t>
            </w:r>
          </w:p>
          <w:p w:rsidR="00BB30D6" w:rsidRDefault="00BB30D6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BB30D6">
        <w:trPr>
          <w:trHeight w:val="1733"/>
        </w:trPr>
        <w:tc>
          <w:tcPr>
            <w:tcW w:w="1271" w:type="dxa"/>
            <w:vMerge/>
            <w:vAlign w:val="center"/>
          </w:tcPr>
          <w:p w:rsidR="00BB30D6" w:rsidRDefault="00BB30D6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课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后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bCs/>
                <w:szCs w:val="21"/>
              </w:rPr>
              <w:t>巩</w:t>
            </w:r>
            <w:proofErr w:type="gramEnd"/>
          </w:p>
          <w:p w:rsidR="00BB30D6" w:rsidRDefault="00223055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在微知库平台上发布作业，对本节课内容进行测试，并及时查阅掌握学生作业情况。</w:t>
            </w:r>
          </w:p>
        </w:tc>
        <w:tc>
          <w:tcPr>
            <w:tcW w:w="1701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在微知库平台上进行作业测试，及时关注老师反馈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掌握每位同学知识掌握的情况，调整教学。</w:t>
            </w:r>
          </w:p>
        </w:tc>
        <w:tc>
          <w:tcPr>
            <w:tcW w:w="1071" w:type="dxa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微知库平台、题库</w:t>
            </w:r>
          </w:p>
        </w:tc>
      </w:tr>
      <w:tr w:rsidR="00BB30D6">
        <w:trPr>
          <w:trHeight w:val="1816"/>
        </w:trPr>
        <w:tc>
          <w:tcPr>
            <w:tcW w:w="1271" w:type="dxa"/>
            <w:vAlign w:val="center"/>
          </w:tcPr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效果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及</w:t>
            </w:r>
          </w:p>
          <w:p w:rsidR="00BB30D6" w:rsidRDefault="0022305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BB30D6" w:rsidRDefault="0022305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采用任务导向教学法，结合现场工作进行教学，将枯燥的理论知识以学生容易接受的视频形式呈现；借助微知库平台，始终以学生为中心，拓展了学生的学习时间与空间，实现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 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了个性化、差异化的学习，更容易实现因材施教。如果有条件进行变电站电力变压器现场巡视教学，本次课的教学效果会更好。</w:t>
            </w:r>
          </w:p>
        </w:tc>
      </w:tr>
    </w:tbl>
    <w:p w:rsidR="00BB30D6" w:rsidRDefault="00BB30D6"/>
    <w:sectPr w:rsidR="00BB30D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055" w:rsidRDefault="00223055">
      <w:r>
        <w:separator/>
      </w:r>
    </w:p>
  </w:endnote>
  <w:endnote w:type="continuationSeparator" w:id="0">
    <w:p w:rsidR="00223055" w:rsidRDefault="0022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055" w:rsidRDefault="00223055">
      <w:r>
        <w:separator/>
      </w:r>
    </w:p>
  </w:footnote>
  <w:footnote w:type="continuationSeparator" w:id="0">
    <w:p w:rsidR="00223055" w:rsidRDefault="00223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0D6" w:rsidRDefault="00223055">
    <w:pPr>
      <w:pStyle w:val="a5"/>
      <w:widowControl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color w:val="000000"/>
      </w:rPr>
      <w:t>电力系统</w:t>
    </w:r>
    <w:r>
      <w:rPr>
        <w:rFonts w:hint="eastAsia"/>
        <w:color w:val="000000"/>
      </w:rPr>
      <w:t>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223055"/>
    <w:rsid w:val="00BB30D6"/>
    <w:rsid w:val="00ED18C0"/>
    <w:rsid w:val="13981524"/>
    <w:rsid w:val="1BDE3FFB"/>
    <w:rsid w:val="1D3D0C8F"/>
    <w:rsid w:val="201C6220"/>
    <w:rsid w:val="23DC2D1A"/>
    <w:rsid w:val="2DFC0E63"/>
    <w:rsid w:val="36C070CE"/>
    <w:rsid w:val="4BE35DB1"/>
    <w:rsid w:val="4F9745E6"/>
    <w:rsid w:val="55B468FA"/>
    <w:rsid w:val="5CCD2589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0570FF7-AABD-4CD9-8A99-0A540A0C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1162</Characters>
  <Application>Microsoft Office Word</Application>
  <DocSecurity>0</DocSecurity>
  <Lines>9</Lines>
  <Paragraphs>2</Paragraphs>
  <ScaleCrop>false</ScaleCrop>
  <Company>Microsoft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